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72" w:type="dxa"/>
        <w:tblLayout w:type="fixed"/>
        <w:tblCellMar>
          <w:left w:w="70" w:type="dxa"/>
          <w:right w:w="70" w:type="dxa"/>
        </w:tblCellMar>
        <w:tblLook w:val="0000" w:firstRow="0" w:lastRow="0" w:firstColumn="0" w:lastColumn="0" w:noHBand="0" w:noVBand="0"/>
      </w:tblPr>
      <w:tblGrid>
        <w:gridCol w:w="4253"/>
        <w:gridCol w:w="1559"/>
        <w:gridCol w:w="4253"/>
      </w:tblGrid>
      <w:tr w:rsidR="008B4254" w:rsidTr="00ED3C18">
        <w:trPr>
          <w:trHeight w:hRule="exact" w:val="1531"/>
        </w:trPr>
        <w:tc>
          <w:tcPr>
            <w:tcW w:w="4253" w:type="dxa"/>
            <w:vAlign w:val="center"/>
          </w:tcPr>
          <w:p w:rsidR="002C6C85" w:rsidRPr="00B249BB" w:rsidRDefault="002C6C85" w:rsidP="00613B4E">
            <w:pPr>
              <w:pStyle w:val="1"/>
              <w:spacing w:before="120"/>
              <w:ind w:left="-68"/>
              <w:rPr>
                <w:rFonts w:ascii="Times New Roman" w:hAnsi="Times New Roman"/>
                <w:b w:val="0"/>
                <w:spacing w:val="-20"/>
                <w:sz w:val="28"/>
                <w:szCs w:val="28"/>
              </w:rPr>
            </w:pPr>
            <w:r w:rsidRPr="00B249BB">
              <w:rPr>
                <w:rFonts w:ascii="Times New Roman" w:hAnsi="Times New Roman"/>
                <w:b w:val="0"/>
                <w:spacing w:val="-20"/>
                <w:sz w:val="28"/>
                <w:szCs w:val="28"/>
              </w:rPr>
              <w:t xml:space="preserve">МИНИСТЕРСТВО </w:t>
            </w:r>
            <w:r w:rsidR="00D526A1">
              <w:rPr>
                <w:rFonts w:ascii="Times New Roman" w:hAnsi="Times New Roman"/>
                <w:b w:val="0"/>
                <w:spacing w:val="-20"/>
                <w:sz w:val="28"/>
                <w:szCs w:val="28"/>
              </w:rPr>
              <w:t>ЭКОНОМИКИ</w:t>
            </w:r>
          </w:p>
          <w:p w:rsidR="002E4431" w:rsidRPr="00B249BB" w:rsidRDefault="00D526A1" w:rsidP="00E20E4E">
            <w:pPr>
              <w:pStyle w:val="1"/>
              <w:ind w:left="-70"/>
              <w:rPr>
                <w:rFonts w:ascii="Times New Roman" w:hAnsi="Times New Roman"/>
                <w:b w:val="0"/>
                <w:spacing w:val="-20"/>
                <w:sz w:val="28"/>
                <w:szCs w:val="28"/>
              </w:rPr>
            </w:pPr>
            <w:r>
              <w:rPr>
                <w:rFonts w:ascii="Times New Roman" w:hAnsi="Times New Roman"/>
                <w:b w:val="0"/>
                <w:spacing w:val="-20"/>
                <w:sz w:val="28"/>
                <w:szCs w:val="28"/>
              </w:rPr>
              <w:t xml:space="preserve">РЕСПУБЛИКИ </w:t>
            </w:r>
            <w:r w:rsidR="008B4254" w:rsidRPr="00B249BB">
              <w:rPr>
                <w:rFonts w:ascii="Times New Roman" w:hAnsi="Times New Roman"/>
                <w:b w:val="0"/>
                <w:spacing w:val="-20"/>
                <w:sz w:val="28"/>
                <w:szCs w:val="28"/>
              </w:rPr>
              <w:t>ТАТАРСТАН</w:t>
            </w:r>
          </w:p>
          <w:p w:rsidR="00AA1E2E" w:rsidRPr="00D526A1" w:rsidRDefault="00AA1E2E" w:rsidP="00F86B0E">
            <w:pPr>
              <w:pStyle w:val="1"/>
              <w:spacing w:line="460" w:lineRule="exact"/>
              <w:ind w:left="-68"/>
            </w:pPr>
          </w:p>
        </w:tc>
        <w:tc>
          <w:tcPr>
            <w:tcW w:w="1559" w:type="dxa"/>
          </w:tcPr>
          <w:p w:rsidR="00A27F9E" w:rsidRDefault="001D317D" w:rsidP="00206EBF">
            <w:pPr>
              <w:ind w:left="-212" w:hanging="7"/>
              <w:jc w:val="center"/>
            </w:pPr>
            <w:r>
              <w:rPr>
                <w:noProof/>
              </w:rPr>
              <w:drawing>
                <wp:anchor distT="0" distB="0" distL="114300" distR="114300" simplePos="0" relativeHeight="251658240" behindDoc="0" locked="0" layoutInCell="1" allowOverlap="1">
                  <wp:simplePos x="0" y="0"/>
                  <wp:positionH relativeFrom="column">
                    <wp:posOffset>15875</wp:posOffset>
                  </wp:positionH>
                  <wp:positionV relativeFrom="paragraph">
                    <wp:posOffset>3810</wp:posOffset>
                  </wp:positionV>
                  <wp:extent cx="730250" cy="716915"/>
                  <wp:effectExtent l="0" t="0" r="0" b="6985"/>
                  <wp:wrapNone/>
                  <wp:docPr id="5"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9" cstate="print">
                            <a:extLst>
                              <a:ext uri="{28A0092B-C50C-407E-A947-70E740481C1C}">
                                <a14:useLocalDpi xmlns:a14="http://schemas.microsoft.com/office/drawing/2010/main" val="0"/>
                              </a:ext>
                            </a:extLst>
                          </a:blip>
                          <a:srcRect l="330" t="397" r="497" b="517"/>
                          <a:stretch>
                            <a:fillRect/>
                          </a:stretch>
                        </pic:blipFill>
                        <pic:spPr bwMode="auto">
                          <a:xfrm>
                            <a:off x="0" y="0"/>
                            <a:ext cx="730250" cy="7169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723900" cy="72390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rsidR="008B4254" w:rsidRDefault="008B4254" w:rsidP="00883C9A">
            <w:pPr>
              <w:ind w:left="7" w:hanging="7"/>
              <w:jc w:val="center"/>
            </w:pPr>
          </w:p>
        </w:tc>
        <w:tc>
          <w:tcPr>
            <w:tcW w:w="4253" w:type="dxa"/>
            <w:vAlign w:val="center"/>
          </w:tcPr>
          <w:p w:rsidR="008B4254" w:rsidRPr="00B249BB" w:rsidRDefault="008F709A" w:rsidP="00613B4E">
            <w:pPr>
              <w:pStyle w:val="1"/>
              <w:spacing w:before="120"/>
              <w:rPr>
                <w:rFonts w:ascii="Times New Roman" w:hAnsi="Times New Roman"/>
                <w:b w:val="0"/>
                <w:spacing w:val="-20"/>
                <w:sz w:val="28"/>
                <w:szCs w:val="28"/>
              </w:rPr>
            </w:pPr>
            <w:r>
              <w:rPr>
                <w:rFonts w:ascii="Times New Roman" w:hAnsi="Times New Roman"/>
                <w:b w:val="0"/>
                <w:spacing w:val="-20"/>
                <w:sz w:val="28"/>
                <w:szCs w:val="28"/>
              </w:rPr>
              <w:t xml:space="preserve">ТАТАРСТАН </w:t>
            </w:r>
            <w:r w:rsidR="008B4254" w:rsidRPr="00B249BB">
              <w:rPr>
                <w:rFonts w:ascii="Times New Roman" w:hAnsi="Times New Roman"/>
                <w:b w:val="0"/>
                <w:spacing w:val="-20"/>
                <w:sz w:val="28"/>
                <w:szCs w:val="28"/>
              </w:rPr>
              <w:t>РЕСПУБЛИКАСЫ</w:t>
            </w:r>
          </w:p>
          <w:p w:rsidR="003F4D50" w:rsidRPr="00B249BB" w:rsidRDefault="00871B3B" w:rsidP="00613B4E">
            <w:pPr>
              <w:pStyle w:val="1"/>
              <w:rPr>
                <w:rFonts w:ascii="Times New Roman" w:hAnsi="Times New Roman"/>
                <w:b w:val="0"/>
                <w:spacing w:val="-20"/>
                <w:sz w:val="28"/>
                <w:szCs w:val="28"/>
              </w:rPr>
            </w:pPr>
            <w:r>
              <w:rPr>
                <w:rFonts w:ascii="Times New Roman" w:hAnsi="Times New Roman"/>
                <w:b w:val="0"/>
                <w:spacing w:val="-20"/>
                <w:sz w:val="28"/>
                <w:szCs w:val="28"/>
              </w:rPr>
              <w:t>ИК</w:t>
            </w:r>
            <w:r w:rsidR="00D526A1">
              <w:rPr>
                <w:rFonts w:ascii="Times New Roman" w:hAnsi="Times New Roman"/>
                <w:b w:val="0"/>
                <w:spacing w:val="-20"/>
                <w:sz w:val="28"/>
                <w:szCs w:val="28"/>
              </w:rPr>
              <w:t>ЪТИСАД</w:t>
            </w:r>
            <w:r w:rsidR="008B4254" w:rsidRPr="00B249BB">
              <w:rPr>
                <w:rFonts w:ascii="Times New Roman" w:hAnsi="Times New Roman"/>
                <w:b w:val="0"/>
                <w:spacing w:val="-20"/>
                <w:sz w:val="28"/>
                <w:szCs w:val="28"/>
              </w:rPr>
              <w:t xml:space="preserve"> МИНИСТРЛЫГЫ</w:t>
            </w:r>
          </w:p>
          <w:p w:rsidR="00AA1E2E" w:rsidRPr="00D526A1" w:rsidRDefault="00AA1E2E" w:rsidP="00F86B0E">
            <w:pPr>
              <w:pStyle w:val="1"/>
              <w:spacing w:line="460" w:lineRule="exact"/>
            </w:pPr>
          </w:p>
        </w:tc>
      </w:tr>
    </w:tbl>
    <w:p w:rsidR="008B4254" w:rsidRPr="00D526A1" w:rsidRDefault="008B4254" w:rsidP="00F941BA">
      <w:pPr>
        <w:pBdr>
          <w:bottom w:val="single" w:sz="12" w:space="4" w:color="auto"/>
        </w:pBdr>
        <w:spacing w:after="120" w:line="216" w:lineRule="auto"/>
        <w:jc w:val="cente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3268"/>
        <w:gridCol w:w="3295"/>
      </w:tblGrid>
      <w:tr w:rsidR="00F86B0E" w:rsidTr="00A179F7">
        <w:tc>
          <w:tcPr>
            <w:tcW w:w="3292" w:type="dxa"/>
          </w:tcPr>
          <w:p w:rsidR="00F86B0E" w:rsidRDefault="00F86B0E" w:rsidP="00F86B0E">
            <w:pPr>
              <w:pStyle w:val="10"/>
              <w:jc w:val="center"/>
              <w:rPr>
                <w:b/>
              </w:rPr>
            </w:pPr>
            <w:r w:rsidRPr="00F86B0E">
              <w:rPr>
                <w:b/>
              </w:rPr>
              <w:t>ПРИКАЗ</w:t>
            </w:r>
          </w:p>
          <w:p w:rsidR="00F86B0E" w:rsidRDefault="00F86B0E" w:rsidP="00F86B0E">
            <w:pPr>
              <w:pStyle w:val="10"/>
              <w:rPr>
                <w:b/>
                <w:sz w:val="20"/>
              </w:rPr>
            </w:pPr>
          </w:p>
          <w:p w:rsidR="00F86B0E" w:rsidRPr="00F86B0E" w:rsidRDefault="00F86B0E" w:rsidP="00F86B0E">
            <w:pPr>
              <w:pStyle w:val="10"/>
              <w:jc w:val="center"/>
              <w:rPr>
                <w:b/>
                <w:sz w:val="20"/>
              </w:rPr>
            </w:pPr>
            <w:r>
              <w:rPr>
                <w:b/>
                <w:sz w:val="20"/>
              </w:rPr>
              <w:t>_________________</w:t>
            </w:r>
          </w:p>
        </w:tc>
        <w:tc>
          <w:tcPr>
            <w:tcW w:w="3268" w:type="dxa"/>
          </w:tcPr>
          <w:p w:rsidR="00F86B0E" w:rsidRDefault="00F86B0E" w:rsidP="00F86B0E">
            <w:pPr>
              <w:pStyle w:val="10"/>
              <w:jc w:val="center"/>
            </w:pPr>
          </w:p>
          <w:p w:rsidR="00F86B0E" w:rsidRDefault="00F86B0E" w:rsidP="00F86B0E">
            <w:pPr>
              <w:pStyle w:val="10"/>
              <w:jc w:val="center"/>
              <w:rPr>
                <w:sz w:val="20"/>
              </w:rPr>
            </w:pPr>
          </w:p>
          <w:p w:rsidR="00F86B0E" w:rsidRPr="00206EBF" w:rsidRDefault="00F86B0E" w:rsidP="00F86B0E">
            <w:pPr>
              <w:pStyle w:val="10"/>
              <w:jc w:val="center"/>
              <w:rPr>
                <w:sz w:val="24"/>
                <w:szCs w:val="24"/>
              </w:rPr>
            </w:pPr>
            <w:proofErr w:type="spellStart"/>
            <w:r w:rsidRPr="00206EBF">
              <w:rPr>
                <w:sz w:val="24"/>
                <w:szCs w:val="24"/>
              </w:rPr>
              <w:t>г</w:t>
            </w:r>
            <w:proofErr w:type="gramStart"/>
            <w:r w:rsidRPr="00206EBF">
              <w:rPr>
                <w:sz w:val="24"/>
                <w:szCs w:val="24"/>
              </w:rPr>
              <w:t>.К</w:t>
            </w:r>
            <w:proofErr w:type="gramEnd"/>
            <w:r w:rsidRPr="00206EBF">
              <w:rPr>
                <w:sz w:val="24"/>
                <w:szCs w:val="24"/>
              </w:rPr>
              <w:t>азань</w:t>
            </w:r>
            <w:proofErr w:type="spellEnd"/>
          </w:p>
        </w:tc>
        <w:tc>
          <w:tcPr>
            <w:tcW w:w="3295" w:type="dxa"/>
          </w:tcPr>
          <w:p w:rsidR="00F86B0E" w:rsidRDefault="00F86B0E" w:rsidP="00F86B0E">
            <w:pPr>
              <w:pStyle w:val="10"/>
              <w:jc w:val="center"/>
              <w:rPr>
                <w:b/>
              </w:rPr>
            </w:pPr>
            <w:r w:rsidRPr="00F86B0E">
              <w:rPr>
                <w:b/>
              </w:rPr>
              <w:t>БОЕРЫК</w:t>
            </w:r>
          </w:p>
          <w:p w:rsidR="00F86B0E" w:rsidRDefault="00F86B0E" w:rsidP="00F86B0E">
            <w:pPr>
              <w:pStyle w:val="10"/>
              <w:rPr>
                <w:sz w:val="20"/>
              </w:rPr>
            </w:pPr>
          </w:p>
          <w:p w:rsidR="00F86B0E" w:rsidRPr="00F86B0E" w:rsidRDefault="00F86B0E" w:rsidP="00F86B0E">
            <w:pPr>
              <w:pStyle w:val="10"/>
              <w:jc w:val="center"/>
              <w:rPr>
                <w:sz w:val="20"/>
              </w:rPr>
            </w:pPr>
            <w:r>
              <w:rPr>
                <w:sz w:val="20"/>
              </w:rPr>
              <w:t>№________________</w:t>
            </w:r>
          </w:p>
        </w:tc>
      </w:tr>
    </w:tbl>
    <w:p w:rsidR="00A179F7" w:rsidRDefault="00A179F7" w:rsidP="00A179F7">
      <w:pPr>
        <w:suppressAutoHyphens/>
        <w:spacing w:line="360" w:lineRule="auto"/>
        <w:ind w:left="-142" w:right="-567"/>
        <w:jc w:val="center"/>
        <w:rPr>
          <w:b/>
          <w:bCs/>
          <w:sz w:val="28"/>
          <w:szCs w:val="28"/>
        </w:rPr>
      </w:pPr>
      <w:r>
        <w:rPr>
          <w:b/>
          <w:bCs/>
          <w:sz w:val="28"/>
          <w:szCs w:val="28"/>
        </w:rPr>
        <w:t xml:space="preserve">О внесении изменений в Административный регламент </w:t>
      </w:r>
      <w:r w:rsidR="00611354">
        <w:rPr>
          <w:b/>
          <w:bCs/>
          <w:sz w:val="28"/>
          <w:szCs w:val="28"/>
        </w:rPr>
        <w:t>исполне</w:t>
      </w:r>
      <w:r>
        <w:rPr>
          <w:b/>
          <w:bCs/>
          <w:sz w:val="28"/>
          <w:szCs w:val="28"/>
        </w:rPr>
        <w:t xml:space="preserve">ния </w:t>
      </w:r>
      <w:r w:rsidR="00611354">
        <w:rPr>
          <w:b/>
          <w:bCs/>
          <w:sz w:val="28"/>
          <w:szCs w:val="28"/>
        </w:rPr>
        <w:t xml:space="preserve">Министерством экономики Республики Татарстан государственной функции по осуществлению контроля в </w:t>
      </w:r>
      <w:r>
        <w:rPr>
          <w:b/>
          <w:bCs/>
          <w:sz w:val="28"/>
          <w:szCs w:val="28"/>
        </w:rPr>
        <w:t>заготовк</w:t>
      </w:r>
      <w:r w:rsidR="00611354">
        <w:rPr>
          <w:b/>
          <w:bCs/>
          <w:sz w:val="28"/>
          <w:szCs w:val="28"/>
        </w:rPr>
        <w:t>и</w:t>
      </w:r>
      <w:r>
        <w:rPr>
          <w:b/>
          <w:bCs/>
          <w:sz w:val="28"/>
          <w:szCs w:val="28"/>
        </w:rPr>
        <w:t>, хранени</w:t>
      </w:r>
      <w:r w:rsidR="00611354">
        <w:rPr>
          <w:b/>
          <w:bCs/>
          <w:sz w:val="28"/>
          <w:szCs w:val="28"/>
        </w:rPr>
        <w:t>я</w:t>
      </w:r>
      <w:r>
        <w:rPr>
          <w:b/>
          <w:bCs/>
          <w:sz w:val="28"/>
          <w:szCs w:val="28"/>
        </w:rPr>
        <w:t>, переработк</w:t>
      </w:r>
      <w:r w:rsidR="00611354">
        <w:rPr>
          <w:b/>
          <w:bCs/>
          <w:sz w:val="28"/>
          <w:szCs w:val="28"/>
        </w:rPr>
        <w:t>и</w:t>
      </w:r>
      <w:r>
        <w:rPr>
          <w:b/>
          <w:bCs/>
          <w:sz w:val="28"/>
          <w:szCs w:val="28"/>
        </w:rPr>
        <w:t xml:space="preserve"> и реализации лома черных металлов, цветных металлов, утвержденный приказом Министерства экономики Республики Татарстан</w:t>
      </w:r>
    </w:p>
    <w:p w:rsidR="00A179F7" w:rsidRPr="008D2FC6" w:rsidRDefault="00611354" w:rsidP="00A179F7">
      <w:pPr>
        <w:suppressAutoHyphens/>
        <w:spacing w:line="360" w:lineRule="auto"/>
        <w:ind w:left="-142" w:right="-567"/>
        <w:jc w:val="center"/>
        <w:rPr>
          <w:b/>
          <w:bCs/>
          <w:sz w:val="28"/>
          <w:szCs w:val="28"/>
        </w:rPr>
      </w:pPr>
      <w:r>
        <w:rPr>
          <w:b/>
          <w:bCs/>
          <w:sz w:val="28"/>
          <w:szCs w:val="28"/>
        </w:rPr>
        <w:t>от 26.03.2013 № 96</w:t>
      </w:r>
    </w:p>
    <w:p w:rsidR="00A179F7" w:rsidRDefault="00A179F7" w:rsidP="00A179F7">
      <w:pPr>
        <w:suppressAutoHyphens/>
        <w:spacing w:line="360" w:lineRule="auto"/>
        <w:ind w:right="-567" w:firstLine="680"/>
        <w:jc w:val="both"/>
        <w:rPr>
          <w:b/>
          <w:sz w:val="28"/>
          <w:szCs w:val="28"/>
        </w:rPr>
      </w:pPr>
      <w:r w:rsidRPr="00827B38">
        <w:rPr>
          <w:sz w:val="28"/>
          <w:szCs w:val="28"/>
        </w:rPr>
        <w:t>В целях приведения</w:t>
      </w:r>
      <w:r w:rsidR="007A5FF6">
        <w:rPr>
          <w:sz w:val="28"/>
          <w:szCs w:val="28"/>
        </w:rPr>
        <w:t xml:space="preserve"> </w:t>
      </w:r>
      <w:r w:rsidRPr="00827B38">
        <w:rPr>
          <w:sz w:val="28"/>
          <w:szCs w:val="28"/>
        </w:rPr>
        <w:t>в соответствие с действующим законодательством</w:t>
      </w:r>
      <w:r w:rsidR="0050206A">
        <w:rPr>
          <w:sz w:val="28"/>
          <w:szCs w:val="28"/>
        </w:rPr>
        <w:t>,</w:t>
      </w:r>
      <w:r w:rsidR="0050206A" w:rsidRPr="0050206A">
        <w:t xml:space="preserve"> </w:t>
      </w:r>
      <w:r w:rsidR="0050206A" w:rsidRPr="0050206A">
        <w:rPr>
          <w:sz w:val="28"/>
          <w:szCs w:val="28"/>
        </w:rPr>
        <w:t>а также с учетом результатов мониторинга применения</w:t>
      </w:r>
      <w:r>
        <w:rPr>
          <w:b/>
          <w:sz w:val="28"/>
          <w:szCs w:val="28"/>
        </w:rPr>
        <w:t xml:space="preserve"> п</w:t>
      </w:r>
      <w:r w:rsidRPr="008603CA">
        <w:rPr>
          <w:b/>
          <w:sz w:val="28"/>
          <w:szCs w:val="28"/>
        </w:rPr>
        <w:t>риказываю:</w:t>
      </w:r>
    </w:p>
    <w:p w:rsidR="00A179F7" w:rsidRPr="003872BE" w:rsidRDefault="00A179F7" w:rsidP="00A179F7">
      <w:pPr>
        <w:numPr>
          <w:ilvl w:val="0"/>
          <w:numId w:val="1"/>
        </w:numPr>
        <w:suppressAutoHyphens/>
        <w:autoSpaceDE w:val="0"/>
        <w:autoSpaceDN w:val="0"/>
        <w:spacing w:line="360" w:lineRule="auto"/>
        <w:ind w:left="0" w:right="-567" w:firstLine="680"/>
        <w:jc w:val="both"/>
        <w:rPr>
          <w:sz w:val="28"/>
          <w:szCs w:val="28"/>
        </w:rPr>
      </w:pPr>
      <w:r>
        <w:rPr>
          <w:sz w:val="28"/>
          <w:szCs w:val="28"/>
        </w:rPr>
        <w:t xml:space="preserve">Внести в Административный регламент </w:t>
      </w:r>
      <w:r w:rsidRPr="00827B38">
        <w:rPr>
          <w:bCs/>
          <w:sz w:val="28"/>
          <w:szCs w:val="28"/>
        </w:rPr>
        <w:t>пред</w:t>
      </w:r>
      <w:r>
        <w:rPr>
          <w:bCs/>
          <w:sz w:val="28"/>
          <w:szCs w:val="28"/>
        </w:rPr>
        <w:t>о</w:t>
      </w:r>
      <w:r w:rsidRPr="00827B38">
        <w:rPr>
          <w:bCs/>
          <w:sz w:val="28"/>
          <w:szCs w:val="28"/>
        </w:rPr>
        <w:t>ставления государственной услуги по лицензированию деятельности по заготовке, хранению, переработке и реализации лома че</w:t>
      </w:r>
      <w:r>
        <w:rPr>
          <w:bCs/>
          <w:sz w:val="28"/>
          <w:szCs w:val="28"/>
        </w:rPr>
        <w:t>рных металлов, цветных металлов, утвержденный приказом Министерства экономики Республики Татарстан от 26.08.2013 № 277, следующие изменения:</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1. Пункт 1.2 дополнить</w:t>
      </w:r>
      <w:r>
        <w:rPr>
          <w:bCs/>
          <w:sz w:val="28"/>
          <w:szCs w:val="28"/>
        </w:rPr>
        <w:t xml:space="preserve"> абзацем следующего содержания</w:t>
      </w:r>
      <w:r w:rsidRPr="00CA679E">
        <w:rPr>
          <w:bCs/>
          <w:sz w:val="28"/>
          <w:szCs w:val="28"/>
        </w:rPr>
        <w:t>:</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 экспертами - гражданами, не являющимися индивидуальными предпринимателями, </w:t>
      </w:r>
      <w:r w:rsidR="001902AD" w:rsidRPr="001902AD">
        <w:rPr>
          <w:bCs/>
          <w:sz w:val="28"/>
          <w:szCs w:val="28"/>
        </w:rPr>
        <w:t>по проведению технической экспертизы в области государственного лицензионного контроля</w:t>
      </w:r>
      <w:bookmarkStart w:id="0" w:name="_GoBack"/>
      <w:bookmarkEnd w:id="0"/>
      <w:r w:rsidRPr="00CA679E">
        <w:rPr>
          <w:bCs/>
          <w:sz w:val="28"/>
          <w:szCs w:val="28"/>
        </w:rPr>
        <w:t xml:space="preserve">, аттестованными Министерством в установленном порядке в целях привлечения к проведению мероприятий по контролю;  </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 экспертными организациями - юридическими лицами, которые </w:t>
      </w:r>
      <w:proofErr w:type="gramStart"/>
      <w:r w:rsidRPr="00CA679E">
        <w:rPr>
          <w:bCs/>
          <w:sz w:val="28"/>
          <w:szCs w:val="28"/>
        </w:rPr>
        <w:t>аккредитованы в соответствии с законодательством Российской Федерации об аккредитации в национальной системе аккредитации и привлекаются</w:t>
      </w:r>
      <w:proofErr w:type="gramEnd"/>
      <w:r w:rsidRPr="00CA679E">
        <w:rPr>
          <w:bCs/>
          <w:sz w:val="28"/>
          <w:szCs w:val="28"/>
        </w:rPr>
        <w:t xml:space="preserve"> Министерством к проведению мероприятий по контролю. </w:t>
      </w:r>
    </w:p>
    <w:p w:rsidR="00CA679E" w:rsidRPr="00CA679E" w:rsidRDefault="00CA679E" w:rsidP="00CA679E">
      <w:pPr>
        <w:pStyle w:val="12"/>
        <w:suppressAutoHyphens/>
        <w:spacing w:line="360" w:lineRule="auto"/>
        <w:ind w:right="-567" w:firstLine="680"/>
        <w:jc w:val="both"/>
        <w:rPr>
          <w:bCs/>
          <w:sz w:val="28"/>
          <w:szCs w:val="28"/>
        </w:rPr>
      </w:pPr>
      <w:r>
        <w:rPr>
          <w:bCs/>
          <w:sz w:val="28"/>
          <w:szCs w:val="28"/>
        </w:rPr>
        <w:lastRenderedPageBreak/>
        <w:t>2. П</w:t>
      </w:r>
      <w:r w:rsidR="00D2496D">
        <w:rPr>
          <w:bCs/>
          <w:sz w:val="28"/>
          <w:szCs w:val="28"/>
        </w:rPr>
        <w:t>ункт</w:t>
      </w:r>
      <w:r w:rsidRPr="00CA679E">
        <w:rPr>
          <w:bCs/>
          <w:sz w:val="28"/>
          <w:szCs w:val="28"/>
        </w:rPr>
        <w:t xml:space="preserve"> 1.3 </w:t>
      </w:r>
      <w:r>
        <w:rPr>
          <w:bCs/>
          <w:sz w:val="28"/>
          <w:szCs w:val="28"/>
        </w:rPr>
        <w:t>дополн</w:t>
      </w:r>
      <w:r w:rsidRPr="00CA679E">
        <w:rPr>
          <w:bCs/>
          <w:sz w:val="28"/>
          <w:szCs w:val="28"/>
        </w:rPr>
        <w:t>ить</w:t>
      </w:r>
      <w:r w:rsidR="006800C2">
        <w:rPr>
          <w:bCs/>
          <w:sz w:val="28"/>
          <w:szCs w:val="28"/>
        </w:rPr>
        <w:t xml:space="preserve"> абзаца</w:t>
      </w:r>
      <w:r>
        <w:rPr>
          <w:bCs/>
          <w:sz w:val="28"/>
          <w:szCs w:val="28"/>
        </w:rPr>
        <w:t>м</w:t>
      </w:r>
      <w:r w:rsidR="006800C2">
        <w:rPr>
          <w:bCs/>
          <w:sz w:val="28"/>
          <w:szCs w:val="28"/>
        </w:rPr>
        <w:t>и</w:t>
      </w:r>
      <w:r>
        <w:rPr>
          <w:bCs/>
          <w:sz w:val="28"/>
          <w:szCs w:val="28"/>
        </w:rPr>
        <w:t xml:space="preserve"> следующего содержания</w:t>
      </w:r>
      <w:r w:rsidRPr="00CA679E">
        <w:rPr>
          <w:bCs/>
          <w:sz w:val="28"/>
          <w:szCs w:val="28"/>
        </w:rPr>
        <w:t>:</w:t>
      </w:r>
    </w:p>
    <w:p w:rsidR="00CA679E" w:rsidRDefault="006800C2" w:rsidP="00CA679E">
      <w:pPr>
        <w:pStyle w:val="12"/>
        <w:suppressAutoHyphens/>
        <w:spacing w:line="360" w:lineRule="auto"/>
        <w:ind w:right="-567" w:firstLine="680"/>
        <w:jc w:val="both"/>
        <w:rPr>
          <w:bCs/>
          <w:sz w:val="28"/>
          <w:szCs w:val="28"/>
        </w:rPr>
      </w:pPr>
      <w:proofErr w:type="gramStart"/>
      <w:r>
        <w:rPr>
          <w:bCs/>
          <w:sz w:val="28"/>
          <w:szCs w:val="28"/>
        </w:rPr>
        <w:t>«</w:t>
      </w:r>
      <w:r w:rsidR="00CA679E" w:rsidRPr="00CA679E">
        <w:rPr>
          <w:bCs/>
          <w:sz w:val="28"/>
          <w:szCs w:val="28"/>
        </w:rPr>
        <w:t>- постановлением Правительства Российской Федерации от 10 июля 2014 г.   № 636 «Об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 (далее – постановление Правительства РФ № 636) (официальный интернет-портал правовой информации http://www.pravo.gov.ru, 14.07.2014;  "Собрание законодательства РФ", 21.07.2014,  № 29, ст. 4142);</w:t>
      </w:r>
      <w:proofErr w:type="gramEnd"/>
    </w:p>
    <w:p w:rsidR="006800C2" w:rsidRPr="00CA679E" w:rsidRDefault="006800C2" w:rsidP="00CA679E">
      <w:pPr>
        <w:pStyle w:val="12"/>
        <w:suppressAutoHyphens/>
        <w:spacing w:line="360" w:lineRule="auto"/>
        <w:ind w:right="-567" w:firstLine="680"/>
        <w:jc w:val="both"/>
        <w:rPr>
          <w:bCs/>
          <w:sz w:val="28"/>
          <w:szCs w:val="28"/>
        </w:rPr>
      </w:pPr>
      <w:r>
        <w:rPr>
          <w:bCs/>
          <w:sz w:val="28"/>
          <w:szCs w:val="28"/>
        </w:rPr>
        <w:t xml:space="preserve">- приказом Министерства экономики Республики Татарстан от 24.12.2014 № 488 «Об утверждении Положения о Комиссии Министерства экономики Республики Татарстан по аттестации экспертов по проведению технической экспертизы в области государственного лицензионного контроля» </w:t>
      </w:r>
      <w:r w:rsidRPr="006800C2">
        <w:rPr>
          <w:bCs/>
          <w:sz w:val="28"/>
          <w:szCs w:val="28"/>
        </w:rPr>
        <w:t>(официальный интернет-портал правовой информации htt</w:t>
      </w:r>
      <w:r>
        <w:rPr>
          <w:bCs/>
          <w:sz w:val="28"/>
          <w:szCs w:val="28"/>
        </w:rPr>
        <w:t>p://www.pravo.gov.ru).»</w:t>
      </w:r>
    </w:p>
    <w:p w:rsid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3. Пункт 1.5 </w:t>
      </w:r>
      <w:r>
        <w:rPr>
          <w:bCs/>
          <w:sz w:val="28"/>
          <w:szCs w:val="28"/>
        </w:rPr>
        <w:t xml:space="preserve">изложить в следующей редакции: </w:t>
      </w:r>
    </w:p>
    <w:p w:rsidR="00CA679E" w:rsidRDefault="00D2496D" w:rsidP="00CA679E">
      <w:pPr>
        <w:pStyle w:val="12"/>
        <w:suppressAutoHyphens/>
        <w:spacing w:line="360" w:lineRule="auto"/>
        <w:ind w:right="-567" w:firstLine="680"/>
        <w:jc w:val="both"/>
        <w:rPr>
          <w:bCs/>
          <w:sz w:val="28"/>
          <w:szCs w:val="28"/>
        </w:rPr>
      </w:pPr>
      <w:r>
        <w:rPr>
          <w:bCs/>
          <w:sz w:val="28"/>
          <w:szCs w:val="28"/>
        </w:rPr>
        <w:t>«П</w:t>
      </w:r>
      <w:r w:rsidR="00AC3B0F" w:rsidRPr="00AC3B0F">
        <w:rPr>
          <w:bCs/>
          <w:sz w:val="28"/>
          <w:szCs w:val="28"/>
        </w:rPr>
        <w:t>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w:t>
      </w:r>
      <w:r>
        <w:rPr>
          <w:bCs/>
          <w:sz w:val="28"/>
          <w:szCs w:val="28"/>
        </w:rPr>
        <w:t>.</w:t>
      </w:r>
    </w:p>
    <w:p w:rsidR="00AC3B0F" w:rsidRDefault="00D2496D" w:rsidP="00CA679E">
      <w:pPr>
        <w:pStyle w:val="12"/>
        <w:suppressAutoHyphens/>
        <w:spacing w:line="360" w:lineRule="auto"/>
        <w:ind w:right="-567" w:firstLine="680"/>
        <w:jc w:val="both"/>
        <w:rPr>
          <w:bCs/>
          <w:sz w:val="28"/>
          <w:szCs w:val="28"/>
        </w:rPr>
      </w:pPr>
      <w:proofErr w:type="gramStart"/>
      <w:r>
        <w:rPr>
          <w:bCs/>
          <w:sz w:val="28"/>
          <w:szCs w:val="28"/>
        </w:rPr>
        <w:t>П</w:t>
      </w:r>
      <w:r w:rsidR="00AC3B0F" w:rsidRPr="00AC3B0F">
        <w:rPr>
          <w:bCs/>
          <w:sz w:val="28"/>
          <w:szCs w:val="28"/>
        </w:rPr>
        <w:t>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выполнение предписаний органов государственного контроля (надзора),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r>
        <w:rPr>
          <w:bCs/>
          <w:sz w:val="28"/>
          <w:szCs w:val="28"/>
        </w:rPr>
        <w:t>.</w:t>
      </w:r>
      <w:proofErr w:type="gramEnd"/>
    </w:p>
    <w:p w:rsidR="00AC3B0F" w:rsidRDefault="00D2496D" w:rsidP="00CA679E">
      <w:pPr>
        <w:pStyle w:val="12"/>
        <w:suppressAutoHyphens/>
        <w:spacing w:line="360" w:lineRule="auto"/>
        <w:ind w:right="-567" w:firstLine="680"/>
        <w:jc w:val="both"/>
        <w:rPr>
          <w:bCs/>
          <w:sz w:val="28"/>
          <w:szCs w:val="28"/>
        </w:rPr>
      </w:pPr>
      <w:proofErr w:type="gramStart"/>
      <w:r>
        <w:rPr>
          <w:bCs/>
          <w:sz w:val="28"/>
          <w:szCs w:val="28"/>
        </w:rPr>
        <w:t>П</w:t>
      </w:r>
      <w:r w:rsidR="00AC3B0F" w:rsidRPr="00AC3B0F">
        <w:rPr>
          <w:bCs/>
          <w:sz w:val="28"/>
          <w:szCs w:val="28"/>
        </w:rPr>
        <w:t xml:space="preserve">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w:t>
      </w:r>
      <w:r w:rsidR="00AC3B0F" w:rsidRPr="00AC3B0F">
        <w:rPr>
          <w:bCs/>
          <w:sz w:val="28"/>
          <w:szCs w:val="28"/>
        </w:rPr>
        <w:lastRenderedPageBreak/>
        <w:t>исполнением ими обязательных требований, исполнением предписаний и постановлений органов госу</w:t>
      </w:r>
      <w:r w:rsidR="00AC3B0F">
        <w:rPr>
          <w:bCs/>
          <w:sz w:val="28"/>
          <w:szCs w:val="28"/>
        </w:rPr>
        <w:t>дарственного контроля (надзора)</w:t>
      </w:r>
      <w:r>
        <w:rPr>
          <w:bCs/>
          <w:sz w:val="28"/>
          <w:szCs w:val="28"/>
        </w:rPr>
        <w:t>.</w:t>
      </w:r>
      <w:proofErr w:type="gramEnd"/>
    </w:p>
    <w:p w:rsidR="00AC3B0F" w:rsidRDefault="00D2496D" w:rsidP="00CA679E">
      <w:pPr>
        <w:pStyle w:val="12"/>
        <w:suppressAutoHyphens/>
        <w:spacing w:line="360" w:lineRule="auto"/>
        <w:ind w:right="-567" w:firstLine="680"/>
        <w:jc w:val="both"/>
        <w:rPr>
          <w:bCs/>
          <w:sz w:val="28"/>
          <w:szCs w:val="28"/>
        </w:rPr>
      </w:pPr>
      <w:proofErr w:type="gramStart"/>
      <w:r>
        <w:rPr>
          <w:bCs/>
          <w:sz w:val="28"/>
          <w:szCs w:val="28"/>
        </w:rPr>
        <w:t>П</w:t>
      </w:r>
      <w:r w:rsidR="00AC3B0F" w:rsidRPr="00AC3B0F">
        <w:rPr>
          <w:bCs/>
          <w:sz w:val="28"/>
          <w:szCs w:val="28"/>
        </w:rPr>
        <w:t>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w:t>
      </w:r>
      <w:r w:rsidR="00AC3B0F">
        <w:rPr>
          <w:bCs/>
          <w:sz w:val="28"/>
          <w:szCs w:val="28"/>
        </w:rPr>
        <w:t>олнению обязательных требований.</w:t>
      </w:r>
      <w:r>
        <w:rPr>
          <w:bCs/>
          <w:sz w:val="28"/>
          <w:szCs w:val="28"/>
        </w:rPr>
        <w:t>».</w:t>
      </w:r>
      <w:proofErr w:type="gramEnd"/>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4. </w:t>
      </w:r>
      <w:proofErr w:type="gramStart"/>
      <w:r w:rsidRPr="00CA679E">
        <w:rPr>
          <w:bCs/>
          <w:sz w:val="28"/>
          <w:szCs w:val="28"/>
        </w:rPr>
        <w:t>Пункт 1.6.3 дополнить частью 7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w:t>
      </w:r>
      <w:proofErr w:type="gramEnd"/>
      <w:r w:rsidRPr="00CA679E">
        <w:rPr>
          <w:bCs/>
          <w:sz w:val="28"/>
          <w:szCs w:val="28"/>
        </w:rPr>
        <w:t xml:space="preserve"> в силу иными нормативными техническими документами и правилами и методами исследований, испытаний, измерений».</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5. Пункт 1.7.1 дополнить частью 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6. В </w:t>
      </w:r>
      <w:proofErr w:type="gramStart"/>
      <w:r w:rsidRPr="00CA679E">
        <w:rPr>
          <w:bCs/>
          <w:sz w:val="28"/>
          <w:szCs w:val="28"/>
        </w:rPr>
        <w:t>пункте</w:t>
      </w:r>
      <w:proofErr w:type="gramEnd"/>
      <w:r w:rsidRPr="00CA679E">
        <w:rPr>
          <w:bCs/>
          <w:sz w:val="28"/>
          <w:szCs w:val="28"/>
        </w:rPr>
        <w:t xml:space="preserve"> 2.1.5 удалить слова «(на информационных стендах размещаются отдельные фрагменты текста настоящего Регламента)».</w:t>
      </w:r>
    </w:p>
    <w:p w:rsidR="00CA679E" w:rsidRPr="00CA679E" w:rsidRDefault="00AC3B0F" w:rsidP="00CA679E">
      <w:pPr>
        <w:pStyle w:val="12"/>
        <w:suppressAutoHyphens/>
        <w:spacing w:line="360" w:lineRule="auto"/>
        <w:ind w:right="-567" w:firstLine="680"/>
        <w:jc w:val="both"/>
        <w:rPr>
          <w:bCs/>
          <w:sz w:val="28"/>
          <w:szCs w:val="28"/>
        </w:rPr>
      </w:pPr>
      <w:r>
        <w:rPr>
          <w:bCs/>
          <w:sz w:val="28"/>
          <w:szCs w:val="28"/>
        </w:rPr>
        <w:t>7. Пункт</w:t>
      </w:r>
      <w:r w:rsidR="00CA679E" w:rsidRPr="00CA679E">
        <w:rPr>
          <w:bCs/>
          <w:sz w:val="28"/>
          <w:szCs w:val="28"/>
        </w:rPr>
        <w:t xml:space="preserve"> 2.3 </w:t>
      </w:r>
      <w:r>
        <w:rPr>
          <w:bCs/>
          <w:sz w:val="28"/>
          <w:szCs w:val="28"/>
        </w:rPr>
        <w:t>дополн</w:t>
      </w:r>
      <w:r w:rsidR="00CA679E" w:rsidRPr="00CA679E">
        <w:rPr>
          <w:bCs/>
          <w:sz w:val="28"/>
          <w:szCs w:val="28"/>
        </w:rPr>
        <w:t>ить трет</w:t>
      </w:r>
      <w:r>
        <w:rPr>
          <w:bCs/>
          <w:sz w:val="28"/>
          <w:szCs w:val="28"/>
        </w:rPr>
        <w:t>ь</w:t>
      </w:r>
      <w:r w:rsidR="00CA679E" w:rsidRPr="00CA679E">
        <w:rPr>
          <w:bCs/>
          <w:sz w:val="28"/>
          <w:szCs w:val="28"/>
        </w:rPr>
        <w:t>и</w:t>
      </w:r>
      <w:r>
        <w:rPr>
          <w:bCs/>
          <w:sz w:val="28"/>
          <w:szCs w:val="28"/>
        </w:rPr>
        <w:t>м</w:t>
      </w:r>
      <w:r w:rsidR="00CA679E" w:rsidRPr="00CA679E">
        <w:rPr>
          <w:bCs/>
          <w:sz w:val="28"/>
          <w:szCs w:val="28"/>
        </w:rPr>
        <w:t xml:space="preserve"> абзац</w:t>
      </w:r>
      <w:r>
        <w:rPr>
          <w:bCs/>
          <w:sz w:val="28"/>
          <w:szCs w:val="28"/>
        </w:rPr>
        <w:t>ем</w:t>
      </w:r>
      <w:r w:rsidR="00CA679E" w:rsidRPr="00CA679E">
        <w:rPr>
          <w:bCs/>
          <w:sz w:val="28"/>
          <w:szCs w:val="28"/>
        </w:rPr>
        <w:t>:</w:t>
      </w:r>
    </w:p>
    <w:p w:rsidR="00CA679E" w:rsidRPr="00CA679E" w:rsidRDefault="00CA679E" w:rsidP="00CA679E">
      <w:pPr>
        <w:pStyle w:val="12"/>
        <w:suppressAutoHyphens/>
        <w:spacing w:line="360" w:lineRule="auto"/>
        <w:ind w:right="-567" w:firstLine="680"/>
        <w:jc w:val="both"/>
        <w:rPr>
          <w:bCs/>
          <w:sz w:val="28"/>
          <w:szCs w:val="28"/>
        </w:rPr>
      </w:pPr>
      <w:proofErr w:type="gramStart"/>
      <w:r w:rsidRPr="00CA679E">
        <w:rPr>
          <w:bCs/>
          <w:sz w:val="28"/>
          <w:szCs w:val="28"/>
        </w:rPr>
        <w:t xml:space="preserve">«В исключительных случаях, связанных с необходимостью проведения сложных и (или) длительных специальных экспертиз на основании мотивированных предложений должностных лиц Министерства, проводящих выездную плановую </w:t>
      </w:r>
      <w:r w:rsidRPr="00CA679E">
        <w:rPr>
          <w:bCs/>
          <w:sz w:val="28"/>
          <w:szCs w:val="28"/>
        </w:rPr>
        <w:lastRenderedPageBreak/>
        <w:t xml:space="preserve">проверку, срок проведения выездной плановой проверки может быть продлен министром (заместителем министра), но не более чем на двадцать рабочих дней, в отношении малых предприятий не более чем на пятьдесят часов, </w:t>
      </w:r>
      <w:proofErr w:type="spellStart"/>
      <w:r w:rsidRPr="00CA679E">
        <w:rPr>
          <w:bCs/>
          <w:sz w:val="28"/>
          <w:szCs w:val="28"/>
        </w:rPr>
        <w:t>микропредприятий</w:t>
      </w:r>
      <w:proofErr w:type="spellEnd"/>
      <w:r w:rsidRPr="00CA679E">
        <w:rPr>
          <w:bCs/>
          <w:sz w:val="28"/>
          <w:szCs w:val="28"/>
        </w:rPr>
        <w:t xml:space="preserve"> не более чем на пятнадцать часов».</w:t>
      </w:r>
      <w:proofErr w:type="gramEnd"/>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8. Пункт 2.4.1 дополнить частью 3 «истечение трех лет со дня государственной регистрации юридического лица, индивидуального предпринимателя».</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9. Продолжить подпункт 1 пункта 2.4.2 словами «В </w:t>
      </w:r>
      <w:proofErr w:type="gramStart"/>
      <w:r w:rsidRPr="00CA679E">
        <w:rPr>
          <w:bCs/>
          <w:sz w:val="28"/>
          <w:szCs w:val="28"/>
        </w:rPr>
        <w:t>этом</w:t>
      </w:r>
      <w:proofErr w:type="gramEnd"/>
      <w:r w:rsidRPr="00CA679E">
        <w:rPr>
          <w:bCs/>
          <w:sz w:val="28"/>
          <w:szCs w:val="28"/>
        </w:rPr>
        <w:t xml:space="preserve"> случае предметом проверки может являться только исполнение выданного Министерством  предписания».</w:t>
      </w:r>
    </w:p>
    <w:p w:rsidR="00CA679E" w:rsidRPr="00CA679E" w:rsidRDefault="00AC3B0F" w:rsidP="00CA679E">
      <w:pPr>
        <w:pStyle w:val="12"/>
        <w:suppressAutoHyphens/>
        <w:spacing w:line="360" w:lineRule="auto"/>
        <w:ind w:right="-567" w:firstLine="680"/>
        <w:jc w:val="both"/>
        <w:rPr>
          <w:bCs/>
          <w:sz w:val="28"/>
          <w:szCs w:val="28"/>
        </w:rPr>
      </w:pPr>
      <w:r>
        <w:rPr>
          <w:bCs/>
          <w:sz w:val="28"/>
          <w:szCs w:val="28"/>
        </w:rPr>
        <w:t>10. Пункт</w:t>
      </w:r>
      <w:r w:rsidR="00CA679E" w:rsidRPr="00CA679E">
        <w:rPr>
          <w:bCs/>
          <w:sz w:val="28"/>
          <w:szCs w:val="28"/>
        </w:rPr>
        <w:t xml:space="preserve"> 2.7 </w:t>
      </w:r>
      <w:r>
        <w:rPr>
          <w:bCs/>
          <w:sz w:val="28"/>
          <w:szCs w:val="28"/>
        </w:rPr>
        <w:t>дополн</w:t>
      </w:r>
      <w:r w:rsidR="00CA679E" w:rsidRPr="00CA679E">
        <w:rPr>
          <w:bCs/>
          <w:sz w:val="28"/>
          <w:szCs w:val="28"/>
        </w:rPr>
        <w:t>ить втор</w:t>
      </w:r>
      <w:r>
        <w:rPr>
          <w:bCs/>
          <w:sz w:val="28"/>
          <w:szCs w:val="28"/>
        </w:rPr>
        <w:t>ым</w:t>
      </w:r>
      <w:r w:rsidR="00CA679E" w:rsidRPr="00CA679E">
        <w:rPr>
          <w:bCs/>
          <w:sz w:val="28"/>
          <w:szCs w:val="28"/>
        </w:rPr>
        <w:t xml:space="preserve"> абзац</w:t>
      </w:r>
      <w:r>
        <w:rPr>
          <w:bCs/>
          <w:sz w:val="28"/>
          <w:szCs w:val="28"/>
        </w:rPr>
        <w:t>ем</w:t>
      </w:r>
      <w:r w:rsidR="00CA679E" w:rsidRPr="00CA679E">
        <w:rPr>
          <w:bCs/>
          <w:sz w:val="28"/>
          <w:szCs w:val="28"/>
        </w:rPr>
        <w:t>:</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«Министерство осуществляет контроль за исполнением его должностными лицами служебных обязанностей, вед</w:t>
      </w:r>
      <w:r w:rsidR="00AC3B0F">
        <w:rPr>
          <w:bCs/>
          <w:sz w:val="28"/>
          <w:szCs w:val="28"/>
        </w:rPr>
        <w:t>е</w:t>
      </w:r>
      <w:r w:rsidRPr="00CA679E">
        <w:rPr>
          <w:bCs/>
          <w:sz w:val="28"/>
          <w:szCs w:val="28"/>
        </w:rPr>
        <w:t xml:space="preserve">т учет случаев ненадлежащего исполнения должностными лицами служебных обязанностей, </w:t>
      </w:r>
      <w:proofErr w:type="gramStart"/>
      <w:r w:rsidRPr="00CA679E">
        <w:rPr>
          <w:bCs/>
          <w:sz w:val="28"/>
          <w:szCs w:val="28"/>
        </w:rPr>
        <w:t>провод</w:t>
      </w:r>
      <w:r w:rsidR="00AC3B0F">
        <w:rPr>
          <w:bCs/>
          <w:sz w:val="28"/>
          <w:szCs w:val="28"/>
        </w:rPr>
        <w:t>и</w:t>
      </w:r>
      <w:r w:rsidRPr="00CA679E">
        <w:rPr>
          <w:bCs/>
          <w:sz w:val="28"/>
          <w:szCs w:val="28"/>
        </w:rPr>
        <w:t>т соответствующие служебные расследования и принима</w:t>
      </w:r>
      <w:r w:rsidR="00AC3B0F">
        <w:rPr>
          <w:bCs/>
          <w:sz w:val="28"/>
          <w:szCs w:val="28"/>
        </w:rPr>
        <w:t>е</w:t>
      </w:r>
      <w:r w:rsidRPr="00CA679E">
        <w:rPr>
          <w:bCs/>
          <w:sz w:val="28"/>
          <w:szCs w:val="28"/>
        </w:rPr>
        <w:t>т</w:t>
      </w:r>
      <w:proofErr w:type="gramEnd"/>
      <w:r w:rsidRPr="00CA679E">
        <w:rPr>
          <w:bCs/>
          <w:sz w:val="28"/>
          <w:szCs w:val="28"/>
        </w:rPr>
        <w:t xml:space="preserve"> в соответствии с законодательством меры в отношении таких должностных лиц».</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 xml:space="preserve">11. </w:t>
      </w:r>
      <w:r w:rsidR="00D2496D">
        <w:rPr>
          <w:bCs/>
          <w:sz w:val="28"/>
          <w:szCs w:val="28"/>
        </w:rPr>
        <w:t>П</w:t>
      </w:r>
      <w:r w:rsidRPr="00CA679E">
        <w:rPr>
          <w:bCs/>
          <w:sz w:val="28"/>
          <w:szCs w:val="28"/>
        </w:rPr>
        <w:t xml:space="preserve">ункт 5.1.6 </w:t>
      </w:r>
      <w:r w:rsidR="00D2496D">
        <w:rPr>
          <w:bCs/>
          <w:sz w:val="28"/>
          <w:szCs w:val="28"/>
        </w:rPr>
        <w:t>дополн</w:t>
      </w:r>
      <w:r w:rsidRPr="00CA679E">
        <w:rPr>
          <w:bCs/>
          <w:sz w:val="28"/>
          <w:szCs w:val="28"/>
        </w:rPr>
        <w:t>ить абзац</w:t>
      </w:r>
      <w:r w:rsidR="00D2496D">
        <w:rPr>
          <w:bCs/>
          <w:sz w:val="28"/>
          <w:szCs w:val="28"/>
        </w:rPr>
        <w:t>ем</w:t>
      </w:r>
      <w:r w:rsidRPr="00CA679E">
        <w:rPr>
          <w:bCs/>
          <w:sz w:val="28"/>
          <w:szCs w:val="28"/>
        </w:rPr>
        <w:t xml:space="preserve"> следующего содержания «По требованию подлежащих проверке лиц должностные лица Министерства обязаны представить информацию о привлекаемых к проведению контрольных мероприятий экспертах, экспертных организациях».</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t>12</w:t>
      </w:r>
      <w:r w:rsidR="00CA679E" w:rsidRPr="00CA679E">
        <w:rPr>
          <w:bCs/>
          <w:sz w:val="28"/>
          <w:szCs w:val="28"/>
        </w:rPr>
        <w:t xml:space="preserve">. </w:t>
      </w:r>
      <w:r>
        <w:rPr>
          <w:bCs/>
          <w:sz w:val="28"/>
          <w:szCs w:val="28"/>
        </w:rPr>
        <w:t xml:space="preserve">В </w:t>
      </w:r>
      <w:proofErr w:type="gramStart"/>
      <w:r>
        <w:rPr>
          <w:bCs/>
          <w:sz w:val="28"/>
          <w:szCs w:val="28"/>
        </w:rPr>
        <w:t>одиннадцатом</w:t>
      </w:r>
      <w:proofErr w:type="gramEnd"/>
      <w:r>
        <w:rPr>
          <w:bCs/>
          <w:sz w:val="28"/>
          <w:szCs w:val="28"/>
        </w:rPr>
        <w:t xml:space="preserve"> абзаце пункта </w:t>
      </w:r>
      <w:r w:rsidR="00CA679E" w:rsidRPr="00CA679E">
        <w:rPr>
          <w:bCs/>
          <w:sz w:val="28"/>
          <w:szCs w:val="28"/>
        </w:rPr>
        <w:t>5.1.7  после слов «в журнале учета проверок» вставить «(при его наличии)».</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t>13</w:t>
      </w:r>
      <w:r w:rsidR="00CA679E" w:rsidRPr="00CA679E">
        <w:rPr>
          <w:bCs/>
          <w:sz w:val="28"/>
          <w:szCs w:val="28"/>
        </w:rPr>
        <w:t>. Пункты 5.1.8, 5.2.10, 5.3.9 добавить словами «и в Сводном реестре актов реагирования Республики Татарстан».</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t>14</w:t>
      </w:r>
      <w:r w:rsidR="00CA679E" w:rsidRPr="00CA679E">
        <w:rPr>
          <w:bCs/>
          <w:sz w:val="28"/>
          <w:szCs w:val="28"/>
        </w:rPr>
        <w:t xml:space="preserve">. В </w:t>
      </w:r>
      <w:proofErr w:type="gramStart"/>
      <w:r w:rsidR="00CA679E" w:rsidRPr="00CA679E">
        <w:rPr>
          <w:bCs/>
          <w:sz w:val="28"/>
          <w:szCs w:val="28"/>
        </w:rPr>
        <w:t>абзаце</w:t>
      </w:r>
      <w:proofErr w:type="gramEnd"/>
      <w:r w:rsidR="00CA679E" w:rsidRPr="00CA679E">
        <w:rPr>
          <w:bCs/>
          <w:sz w:val="28"/>
          <w:szCs w:val="28"/>
        </w:rPr>
        <w:t xml:space="preserve"> первом п</w:t>
      </w:r>
      <w:r>
        <w:rPr>
          <w:bCs/>
          <w:sz w:val="28"/>
          <w:szCs w:val="28"/>
        </w:rPr>
        <w:t>ункта</w:t>
      </w:r>
      <w:r w:rsidR="00CA679E" w:rsidRPr="00CA679E">
        <w:rPr>
          <w:bCs/>
          <w:sz w:val="28"/>
          <w:szCs w:val="28"/>
        </w:rPr>
        <w:t xml:space="preserve"> 5.2.6 после слов «в течение десяти рабочих дней» вставить слова «со дня получения мотивированного запроса».</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t>15</w:t>
      </w:r>
      <w:r w:rsidR="00CA679E" w:rsidRPr="00CA679E">
        <w:rPr>
          <w:bCs/>
          <w:sz w:val="28"/>
          <w:szCs w:val="28"/>
        </w:rPr>
        <w:t xml:space="preserve">. В </w:t>
      </w:r>
      <w:proofErr w:type="gramStart"/>
      <w:r w:rsidR="00CA679E" w:rsidRPr="00CA679E">
        <w:rPr>
          <w:bCs/>
          <w:sz w:val="28"/>
          <w:szCs w:val="28"/>
        </w:rPr>
        <w:t>третьем</w:t>
      </w:r>
      <w:proofErr w:type="gramEnd"/>
      <w:r w:rsidR="00CA679E" w:rsidRPr="00CA679E">
        <w:rPr>
          <w:bCs/>
          <w:sz w:val="28"/>
          <w:szCs w:val="28"/>
        </w:rPr>
        <w:t xml:space="preserve"> абзаце  п</w:t>
      </w:r>
      <w:r>
        <w:rPr>
          <w:bCs/>
          <w:sz w:val="28"/>
          <w:szCs w:val="28"/>
        </w:rPr>
        <w:t>ункта</w:t>
      </w:r>
      <w:r w:rsidR="00CA679E" w:rsidRPr="00CA679E">
        <w:rPr>
          <w:bCs/>
          <w:sz w:val="28"/>
          <w:szCs w:val="28"/>
        </w:rPr>
        <w:t xml:space="preserve"> 5.2.6 слова «иные органы государственного контроля» заменить на слова «иные органы государственной власти, государственные информационные системы».</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lastRenderedPageBreak/>
        <w:t>16</w:t>
      </w:r>
      <w:r w:rsidR="00CA679E" w:rsidRPr="00CA679E">
        <w:rPr>
          <w:bCs/>
          <w:sz w:val="28"/>
          <w:szCs w:val="28"/>
        </w:rPr>
        <w:t>. Пункт 5.2.6 дополнить абзацем четвертым следующего содержания:</w:t>
      </w:r>
    </w:p>
    <w:p w:rsidR="00CA679E" w:rsidRPr="00CA679E" w:rsidRDefault="00CA679E" w:rsidP="00CA679E">
      <w:pPr>
        <w:pStyle w:val="12"/>
        <w:suppressAutoHyphens/>
        <w:spacing w:line="360" w:lineRule="auto"/>
        <w:ind w:right="-567" w:firstLine="680"/>
        <w:jc w:val="both"/>
        <w:rPr>
          <w:bCs/>
          <w:sz w:val="28"/>
          <w:szCs w:val="28"/>
        </w:rPr>
      </w:pPr>
      <w:r w:rsidRPr="00CA679E">
        <w:rPr>
          <w:bCs/>
          <w:sz w:val="28"/>
          <w:szCs w:val="28"/>
        </w:rPr>
        <w:t>«При необходимости к документарной проверке привлекаются эксперты, экспертные организации».</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t>17</w:t>
      </w:r>
      <w:r w:rsidR="00CA679E" w:rsidRPr="00CA679E">
        <w:rPr>
          <w:bCs/>
          <w:sz w:val="28"/>
          <w:szCs w:val="28"/>
        </w:rPr>
        <w:t xml:space="preserve">. В </w:t>
      </w:r>
      <w:proofErr w:type="gramStart"/>
      <w:r w:rsidR="00CA679E" w:rsidRPr="00CA679E">
        <w:rPr>
          <w:bCs/>
          <w:sz w:val="28"/>
          <w:szCs w:val="28"/>
        </w:rPr>
        <w:t>абзаце</w:t>
      </w:r>
      <w:proofErr w:type="gramEnd"/>
      <w:r w:rsidR="00CA679E" w:rsidRPr="00CA679E">
        <w:rPr>
          <w:bCs/>
          <w:sz w:val="28"/>
          <w:szCs w:val="28"/>
        </w:rPr>
        <w:t xml:space="preserve"> 3 пункта 5.3.5 слова «электронной цифровой подписью» заменить на слова «усиленной квалифицированной электронной подписью».</w:t>
      </w:r>
    </w:p>
    <w:p w:rsidR="00CA679E" w:rsidRPr="00CA679E" w:rsidRDefault="00D2496D" w:rsidP="00CA679E">
      <w:pPr>
        <w:pStyle w:val="12"/>
        <w:suppressAutoHyphens/>
        <w:spacing w:line="360" w:lineRule="auto"/>
        <w:ind w:right="-567" w:firstLine="680"/>
        <w:jc w:val="both"/>
        <w:rPr>
          <w:bCs/>
          <w:sz w:val="28"/>
          <w:szCs w:val="28"/>
        </w:rPr>
      </w:pPr>
      <w:r>
        <w:rPr>
          <w:bCs/>
          <w:sz w:val="28"/>
          <w:szCs w:val="28"/>
        </w:rPr>
        <w:t>18</w:t>
      </w:r>
      <w:r w:rsidR="00CA679E" w:rsidRPr="00CA679E">
        <w:rPr>
          <w:bCs/>
          <w:sz w:val="28"/>
          <w:szCs w:val="28"/>
        </w:rPr>
        <w:t xml:space="preserve">. В части 2 пункта 1.1 и части 2 пункта 1.2 таблицы 1 раздела 3 (столбец 2) слово «подготовкой» заменить на «квалификацией». </w:t>
      </w:r>
    </w:p>
    <w:p w:rsidR="00A179F7" w:rsidRDefault="00A179F7" w:rsidP="00A179F7">
      <w:pPr>
        <w:pStyle w:val="12"/>
        <w:suppressAutoHyphens/>
        <w:spacing w:before="0" w:after="0" w:line="360" w:lineRule="auto"/>
        <w:ind w:right="-567" w:firstLine="680"/>
        <w:jc w:val="both"/>
        <w:rPr>
          <w:sz w:val="28"/>
        </w:rPr>
      </w:pPr>
      <w:r>
        <w:rPr>
          <w:sz w:val="28"/>
        </w:rPr>
        <w:t>2. Отделу государственных информационных ресурсов и взаимодействия со средствами массовой информации (</w:t>
      </w:r>
      <w:proofErr w:type="spellStart"/>
      <w:r>
        <w:rPr>
          <w:sz w:val="28"/>
        </w:rPr>
        <w:t>Т.А.Апаеву</w:t>
      </w:r>
      <w:proofErr w:type="spellEnd"/>
      <w:r w:rsidRPr="00322630">
        <w:rPr>
          <w:sz w:val="28"/>
        </w:rPr>
        <w:t>)</w:t>
      </w:r>
      <w:r>
        <w:rPr>
          <w:sz w:val="28"/>
        </w:rPr>
        <w:t xml:space="preserve"> обеспечить размещение настоящего приказа на сайте Министерства экономики Республики Татарстан.</w:t>
      </w:r>
    </w:p>
    <w:p w:rsidR="00A179F7" w:rsidRDefault="00A179F7" w:rsidP="00A179F7">
      <w:pPr>
        <w:pStyle w:val="12"/>
        <w:suppressAutoHyphens/>
        <w:spacing w:before="0" w:after="0" w:line="360" w:lineRule="auto"/>
        <w:ind w:right="-567" w:firstLine="680"/>
        <w:jc w:val="both"/>
        <w:rPr>
          <w:sz w:val="28"/>
        </w:rPr>
      </w:pPr>
      <w:r>
        <w:rPr>
          <w:sz w:val="28"/>
        </w:rPr>
        <w:t xml:space="preserve">3. Контроль за исполнением настоящего приказа возложить на заместителя министра </w:t>
      </w:r>
      <w:proofErr w:type="spellStart"/>
      <w:r>
        <w:rPr>
          <w:sz w:val="28"/>
        </w:rPr>
        <w:t>А.Д.Шамсиева</w:t>
      </w:r>
      <w:proofErr w:type="spellEnd"/>
      <w:r>
        <w:rPr>
          <w:sz w:val="28"/>
        </w:rPr>
        <w:t>.</w:t>
      </w:r>
    </w:p>
    <w:p w:rsidR="00A179F7" w:rsidRPr="008174AA" w:rsidRDefault="00A179F7" w:rsidP="00A179F7">
      <w:pPr>
        <w:pStyle w:val="12"/>
        <w:suppressAutoHyphens/>
        <w:spacing w:before="0" w:after="0" w:line="360" w:lineRule="auto"/>
        <w:ind w:right="-567" w:firstLine="680"/>
        <w:jc w:val="both"/>
        <w:rPr>
          <w:b/>
          <w:sz w:val="28"/>
        </w:rPr>
      </w:pPr>
    </w:p>
    <w:p w:rsidR="00A179F7" w:rsidRPr="008174AA" w:rsidRDefault="00A179F7" w:rsidP="00A179F7">
      <w:pPr>
        <w:pStyle w:val="12"/>
        <w:suppressAutoHyphens/>
        <w:spacing w:before="0" w:after="0" w:line="360" w:lineRule="auto"/>
        <w:ind w:right="-567" w:firstLine="680"/>
        <w:jc w:val="both"/>
        <w:rPr>
          <w:b/>
          <w:sz w:val="28"/>
        </w:rPr>
      </w:pPr>
    </w:p>
    <w:p w:rsidR="00A179F7" w:rsidRPr="008174AA" w:rsidRDefault="00A179F7" w:rsidP="00A179F7">
      <w:pPr>
        <w:pStyle w:val="12"/>
        <w:suppressAutoHyphens/>
        <w:spacing w:before="0" w:after="0" w:line="360" w:lineRule="auto"/>
        <w:ind w:right="-567"/>
        <w:jc w:val="both"/>
        <w:rPr>
          <w:b/>
          <w:sz w:val="28"/>
        </w:rPr>
      </w:pPr>
      <w:r w:rsidRPr="008174AA">
        <w:rPr>
          <w:b/>
          <w:sz w:val="28"/>
        </w:rPr>
        <w:t xml:space="preserve">Министр                                                          </w:t>
      </w:r>
      <w:r w:rsidR="00102B1F">
        <w:rPr>
          <w:b/>
          <w:sz w:val="28"/>
        </w:rPr>
        <w:t xml:space="preserve">                                                  </w:t>
      </w:r>
      <w:proofErr w:type="spellStart"/>
      <w:r w:rsidR="00102B1F">
        <w:rPr>
          <w:b/>
          <w:sz w:val="28"/>
        </w:rPr>
        <w:t>А</w:t>
      </w:r>
      <w:r w:rsidRPr="008174AA">
        <w:rPr>
          <w:b/>
          <w:sz w:val="28"/>
        </w:rPr>
        <w:t>.</w:t>
      </w:r>
      <w:r w:rsidR="00102B1F">
        <w:rPr>
          <w:b/>
          <w:sz w:val="28"/>
        </w:rPr>
        <w:t>А.Здунов</w:t>
      </w:r>
      <w:proofErr w:type="spellEnd"/>
    </w:p>
    <w:p w:rsidR="00444AC9" w:rsidRPr="002B4205" w:rsidRDefault="00444AC9" w:rsidP="00A179F7">
      <w:pPr>
        <w:pStyle w:val="10"/>
        <w:suppressAutoHyphens/>
      </w:pPr>
    </w:p>
    <w:sectPr w:rsidR="00444AC9" w:rsidRPr="002B4205" w:rsidSect="006C36D5">
      <w:headerReference w:type="default" r:id="rId11"/>
      <w:pgSz w:w="11906" w:h="16838" w:code="9"/>
      <w:pgMar w:top="1134" w:right="1133" w:bottom="1134" w:left="1134" w:header="284"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A66" w:rsidRDefault="00E61A66">
      <w:r>
        <w:separator/>
      </w:r>
    </w:p>
  </w:endnote>
  <w:endnote w:type="continuationSeparator" w:id="0">
    <w:p w:rsidR="00E61A66" w:rsidRDefault="00E6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L_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A66" w:rsidRDefault="00E61A66">
      <w:r>
        <w:separator/>
      </w:r>
    </w:p>
  </w:footnote>
  <w:footnote w:type="continuationSeparator" w:id="0">
    <w:p w:rsidR="00E61A66" w:rsidRDefault="00E61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BF6" w:rsidRPr="00AA117F" w:rsidRDefault="00CF0BF6">
    <w:pPr>
      <w:pStyle w:val="a3"/>
      <w:jc w:val="center"/>
      <w:rPr>
        <w:sz w:val="28"/>
        <w:szCs w:val="28"/>
      </w:rPr>
    </w:pPr>
    <w:r w:rsidRPr="00AA117F">
      <w:rPr>
        <w:sz w:val="28"/>
        <w:szCs w:val="28"/>
      </w:rPr>
      <w:fldChar w:fldCharType="begin"/>
    </w:r>
    <w:r w:rsidRPr="00AA117F">
      <w:rPr>
        <w:sz w:val="28"/>
        <w:szCs w:val="28"/>
      </w:rPr>
      <w:instrText xml:space="preserve"> PAGE   \* MERGEFORMAT </w:instrText>
    </w:r>
    <w:r w:rsidRPr="00AA117F">
      <w:rPr>
        <w:sz w:val="28"/>
        <w:szCs w:val="28"/>
      </w:rPr>
      <w:fldChar w:fldCharType="separate"/>
    </w:r>
    <w:r w:rsidR="001902AD">
      <w:rPr>
        <w:noProof/>
        <w:sz w:val="28"/>
        <w:szCs w:val="28"/>
      </w:rPr>
      <w:t>2</w:t>
    </w:r>
    <w:r w:rsidRPr="00AA117F">
      <w:rPr>
        <w:sz w:val="28"/>
        <w:szCs w:val="28"/>
      </w:rPr>
      <w:fldChar w:fldCharType="end"/>
    </w:r>
  </w:p>
  <w:p w:rsidR="00CF0BF6" w:rsidRDefault="00CF0B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C5281"/>
    <w:multiLevelType w:val="hybridMultilevel"/>
    <w:tmpl w:val="C33442A2"/>
    <w:lvl w:ilvl="0" w:tplc="B8425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A"/>
    <w:rsid w:val="00006A09"/>
    <w:rsid w:val="000108C2"/>
    <w:rsid w:val="00051CD7"/>
    <w:rsid w:val="00057354"/>
    <w:rsid w:val="00094464"/>
    <w:rsid w:val="000B1577"/>
    <w:rsid w:val="000B3FED"/>
    <w:rsid w:val="00102B1F"/>
    <w:rsid w:val="00123BD0"/>
    <w:rsid w:val="001313B5"/>
    <w:rsid w:val="00133170"/>
    <w:rsid w:val="00161D0F"/>
    <w:rsid w:val="00184496"/>
    <w:rsid w:val="001902AD"/>
    <w:rsid w:val="001B016C"/>
    <w:rsid w:val="001C11EA"/>
    <w:rsid w:val="001D317D"/>
    <w:rsid w:val="001D6C47"/>
    <w:rsid w:val="00206EBF"/>
    <w:rsid w:val="00237B18"/>
    <w:rsid w:val="00270E02"/>
    <w:rsid w:val="00286D3A"/>
    <w:rsid w:val="002910A4"/>
    <w:rsid w:val="002B4205"/>
    <w:rsid w:val="002C6C85"/>
    <w:rsid w:val="002C77F1"/>
    <w:rsid w:val="002E4431"/>
    <w:rsid w:val="003156AB"/>
    <w:rsid w:val="0034357E"/>
    <w:rsid w:val="0037039C"/>
    <w:rsid w:val="00393AE5"/>
    <w:rsid w:val="003B1270"/>
    <w:rsid w:val="003F4D50"/>
    <w:rsid w:val="003F6140"/>
    <w:rsid w:val="00404CB6"/>
    <w:rsid w:val="004130C7"/>
    <w:rsid w:val="004152F7"/>
    <w:rsid w:val="00416D60"/>
    <w:rsid w:val="00440A02"/>
    <w:rsid w:val="00444AC9"/>
    <w:rsid w:val="00453C84"/>
    <w:rsid w:val="00477809"/>
    <w:rsid w:val="00496EBC"/>
    <w:rsid w:val="004C792E"/>
    <w:rsid w:val="0050206A"/>
    <w:rsid w:val="005055CC"/>
    <w:rsid w:val="00505968"/>
    <w:rsid w:val="00515D15"/>
    <w:rsid w:val="00527371"/>
    <w:rsid w:val="0053661D"/>
    <w:rsid w:val="005643BF"/>
    <w:rsid w:val="005758C3"/>
    <w:rsid w:val="0058015B"/>
    <w:rsid w:val="005A0150"/>
    <w:rsid w:val="005A446A"/>
    <w:rsid w:val="005A5A52"/>
    <w:rsid w:val="005C0CC1"/>
    <w:rsid w:val="005F6024"/>
    <w:rsid w:val="00611354"/>
    <w:rsid w:val="00613B4E"/>
    <w:rsid w:val="0062333E"/>
    <w:rsid w:val="00637B68"/>
    <w:rsid w:val="006456CA"/>
    <w:rsid w:val="006660EA"/>
    <w:rsid w:val="006800C2"/>
    <w:rsid w:val="006A5700"/>
    <w:rsid w:val="006B71AD"/>
    <w:rsid w:val="006C36D5"/>
    <w:rsid w:val="006C77D2"/>
    <w:rsid w:val="006F1FF4"/>
    <w:rsid w:val="006F2022"/>
    <w:rsid w:val="00702929"/>
    <w:rsid w:val="00715134"/>
    <w:rsid w:val="007216F0"/>
    <w:rsid w:val="007411C3"/>
    <w:rsid w:val="007971B2"/>
    <w:rsid w:val="007A5FF6"/>
    <w:rsid w:val="007B3B1C"/>
    <w:rsid w:val="007C2BD2"/>
    <w:rsid w:val="007D08B9"/>
    <w:rsid w:val="008310A1"/>
    <w:rsid w:val="00863069"/>
    <w:rsid w:val="00871B3B"/>
    <w:rsid w:val="008722E9"/>
    <w:rsid w:val="00881598"/>
    <w:rsid w:val="00883C9A"/>
    <w:rsid w:val="00890ECD"/>
    <w:rsid w:val="008A284D"/>
    <w:rsid w:val="008B4254"/>
    <w:rsid w:val="008E199E"/>
    <w:rsid w:val="008F709A"/>
    <w:rsid w:val="00907BFD"/>
    <w:rsid w:val="009104EA"/>
    <w:rsid w:val="00915278"/>
    <w:rsid w:val="009670E6"/>
    <w:rsid w:val="0097551A"/>
    <w:rsid w:val="009A52C8"/>
    <w:rsid w:val="009B0147"/>
    <w:rsid w:val="009B382E"/>
    <w:rsid w:val="009E45DB"/>
    <w:rsid w:val="00A14B2B"/>
    <w:rsid w:val="00A179F7"/>
    <w:rsid w:val="00A27F9E"/>
    <w:rsid w:val="00A37075"/>
    <w:rsid w:val="00AA117F"/>
    <w:rsid w:val="00AA1E2E"/>
    <w:rsid w:val="00AC3B0F"/>
    <w:rsid w:val="00AC3CCA"/>
    <w:rsid w:val="00AD0D03"/>
    <w:rsid w:val="00B111BC"/>
    <w:rsid w:val="00B16467"/>
    <w:rsid w:val="00B239B9"/>
    <w:rsid w:val="00B249BB"/>
    <w:rsid w:val="00B53FB1"/>
    <w:rsid w:val="00B61A72"/>
    <w:rsid w:val="00B66DE2"/>
    <w:rsid w:val="00B7101B"/>
    <w:rsid w:val="00B91E79"/>
    <w:rsid w:val="00BE130A"/>
    <w:rsid w:val="00BE25AD"/>
    <w:rsid w:val="00BF240B"/>
    <w:rsid w:val="00C268B9"/>
    <w:rsid w:val="00C4105E"/>
    <w:rsid w:val="00C46867"/>
    <w:rsid w:val="00C72F1C"/>
    <w:rsid w:val="00C85607"/>
    <w:rsid w:val="00CA40D5"/>
    <w:rsid w:val="00CA679E"/>
    <w:rsid w:val="00CA7357"/>
    <w:rsid w:val="00CD2CB6"/>
    <w:rsid w:val="00CD4580"/>
    <w:rsid w:val="00CE3E77"/>
    <w:rsid w:val="00CF0BF6"/>
    <w:rsid w:val="00D2496D"/>
    <w:rsid w:val="00D526A1"/>
    <w:rsid w:val="00D8504C"/>
    <w:rsid w:val="00D906B7"/>
    <w:rsid w:val="00D94027"/>
    <w:rsid w:val="00DD6385"/>
    <w:rsid w:val="00E01BE3"/>
    <w:rsid w:val="00E20E4E"/>
    <w:rsid w:val="00E266F6"/>
    <w:rsid w:val="00E53105"/>
    <w:rsid w:val="00E61A66"/>
    <w:rsid w:val="00E84D1F"/>
    <w:rsid w:val="00E90B27"/>
    <w:rsid w:val="00E93B69"/>
    <w:rsid w:val="00EA33F8"/>
    <w:rsid w:val="00ED3C18"/>
    <w:rsid w:val="00F06AB5"/>
    <w:rsid w:val="00F24A98"/>
    <w:rsid w:val="00F56591"/>
    <w:rsid w:val="00F65C41"/>
    <w:rsid w:val="00F86B0E"/>
    <w:rsid w:val="00F91897"/>
    <w:rsid w:val="00F941BA"/>
    <w:rsid w:val="00FA755F"/>
    <w:rsid w:val="00FC1E2F"/>
    <w:rsid w:val="00FC41CD"/>
    <w:rsid w:val="00FE6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4B2B"/>
  </w:style>
  <w:style w:type="paragraph" w:styleId="1">
    <w:name w:val="heading 1"/>
    <w:basedOn w:val="a"/>
    <w:next w:val="a"/>
    <w:qFormat/>
    <w:rsid w:val="00A14B2B"/>
    <w:pPr>
      <w:keepNext/>
      <w:spacing w:line="300" w:lineRule="exact"/>
      <w:jc w:val="center"/>
      <w:outlineLvl w:val="0"/>
    </w:pPr>
    <w:rPr>
      <w:rFonts w:ascii="SL_Times New Roman" w:hAnsi="SL_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14B2B"/>
    <w:pPr>
      <w:tabs>
        <w:tab w:val="center" w:pos="4536"/>
        <w:tab w:val="right" w:pos="9072"/>
      </w:tabs>
    </w:pPr>
  </w:style>
  <w:style w:type="paragraph" w:styleId="a5">
    <w:name w:val="footer"/>
    <w:basedOn w:val="a"/>
    <w:rsid w:val="00A14B2B"/>
    <w:pPr>
      <w:tabs>
        <w:tab w:val="center" w:pos="4536"/>
        <w:tab w:val="right" w:pos="9072"/>
      </w:tabs>
    </w:pPr>
  </w:style>
  <w:style w:type="paragraph" w:customStyle="1" w:styleId="10">
    <w:name w:val="Ñòèëü1"/>
    <w:basedOn w:val="a"/>
    <w:link w:val="11"/>
    <w:rsid w:val="00A14B2B"/>
    <w:pPr>
      <w:spacing w:line="288" w:lineRule="auto"/>
    </w:pPr>
    <w:rPr>
      <w:sz w:val="28"/>
    </w:rPr>
  </w:style>
  <w:style w:type="paragraph" w:customStyle="1" w:styleId="a6">
    <w:name w:val="МФ РТ"/>
    <w:basedOn w:val="10"/>
    <w:link w:val="a7"/>
    <w:qFormat/>
    <w:rsid w:val="005C0CC1"/>
    <w:pPr>
      <w:ind w:right="142" w:firstLine="709"/>
    </w:pPr>
    <w:rPr>
      <w:lang w:val="en-US"/>
    </w:rPr>
  </w:style>
  <w:style w:type="character" w:customStyle="1" w:styleId="11">
    <w:name w:val="Ñòèëü1 Знак"/>
    <w:basedOn w:val="a0"/>
    <w:link w:val="10"/>
    <w:rsid w:val="005C0CC1"/>
    <w:rPr>
      <w:sz w:val="28"/>
    </w:rPr>
  </w:style>
  <w:style w:type="character" w:customStyle="1" w:styleId="a7">
    <w:name w:val="МФ РТ Знак"/>
    <w:basedOn w:val="11"/>
    <w:link w:val="a6"/>
    <w:rsid w:val="005C0CC1"/>
    <w:rPr>
      <w:sz w:val="28"/>
      <w:lang w:val="en-US"/>
    </w:rPr>
  </w:style>
  <w:style w:type="character" w:styleId="a8">
    <w:name w:val="Hyperlink"/>
    <w:basedOn w:val="a0"/>
    <w:rsid w:val="00F91897"/>
    <w:rPr>
      <w:color w:val="0000FF"/>
      <w:u w:val="single"/>
    </w:rPr>
  </w:style>
  <w:style w:type="paragraph" w:styleId="a9">
    <w:name w:val="Balloon Text"/>
    <w:basedOn w:val="a"/>
    <w:link w:val="aa"/>
    <w:rsid w:val="002910A4"/>
    <w:rPr>
      <w:rFonts w:ascii="Tahoma" w:hAnsi="Tahoma" w:cs="Tahoma"/>
      <w:sz w:val="16"/>
      <w:szCs w:val="16"/>
    </w:rPr>
  </w:style>
  <w:style w:type="character" w:customStyle="1" w:styleId="aa">
    <w:name w:val="Текст выноски Знак"/>
    <w:basedOn w:val="a0"/>
    <w:link w:val="a9"/>
    <w:rsid w:val="002910A4"/>
    <w:rPr>
      <w:rFonts w:ascii="Tahoma" w:hAnsi="Tahoma" w:cs="Tahoma"/>
      <w:sz w:val="16"/>
      <w:szCs w:val="16"/>
    </w:rPr>
  </w:style>
  <w:style w:type="character" w:customStyle="1" w:styleId="a4">
    <w:name w:val="Верхний колонтитул Знак"/>
    <w:basedOn w:val="a0"/>
    <w:link w:val="a3"/>
    <w:uiPriority w:val="99"/>
    <w:rsid w:val="00AA117F"/>
  </w:style>
  <w:style w:type="table" w:styleId="ab">
    <w:name w:val="Table Grid"/>
    <w:basedOn w:val="a1"/>
    <w:rsid w:val="00F86B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rsid w:val="00A179F7"/>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4B2B"/>
  </w:style>
  <w:style w:type="paragraph" w:styleId="1">
    <w:name w:val="heading 1"/>
    <w:basedOn w:val="a"/>
    <w:next w:val="a"/>
    <w:qFormat/>
    <w:rsid w:val="00A14B2B"/>
    <w:pPr>
      <w:keepNext/>
      <w:spacing w:line="300" w:lineRule="exact"/>
      <w:jc w:val="center"/>
      <w:outlineLvl w:val="0"/>
    </w:pPr>
    <w:rPr>
      <w:rFonts w:ascii="SL_Times New Roman" w:hAnsi="SL_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14B2B"/>
    <w:pPr>
      <w:tabs>
        <w:tab w:val="center" w:pos="4536"/>
        <w:tab w:val="right" w:pos="9072"/>
      </w:tabs>
    </w:pPr>
  </w:style>
  <w:style w:type="paragraph" w:styleId="a5">
    <w:name w:val="footer"/>
    <w:basedOn w:val="a"/>
    <w:rsid w:val="00A14B2B"/>
    <w:pPr>
      <w:tabs>
        <w:tab w:val="center" w:pos="4536"/>
        <w:tab w:val="right" w:pos="9072"/>
      </w:tabs>
    </w:pPr>
  </w:style>
  <w:style w:type="paragraph" w:customStyle="1" w:styleId="10">
    <w:name w:val="Ñòèëü1"/>
    <w:basedOn w:val="a"/>
    <w:link w:val="11"/>
    <w:rsid w:val="00A14B2B"/>
    <w:pPr>
      <w:spacing w:line="288" w:lineRule="auto"/>
    </w:pPr>
    <w:rPr>
      <w:sz w:val="28"/>
    </w:rPr>
  </w:style>
  <w:style w:type="paragraph" w:customStyle="1" w:styleId="a6">
    <w:name w:val="МФ РТ"/>
    <w:basedOn w:val="10"/>
    <w:link w:val="a7"/>
    <w:qFormat/>
    <w:rsid w:val="005C0CC1"/>
    <w:pPr>
      <w:ind w:right="142" w:firstLine="709"/>
    </w:pPr>
    <w:rPr>
      <w:lang w:val="en-US"/>
    </w:rPr>
  </w:style>
  <w:style w:type="character" w:customStyle="1" w:styleId="11">
    <w:name w:val="Ñòèëü1 Знак"/>
    <w:basedOn w:val="a0"/>
    <w:link w:val="10"/>
    <w:rsid w:val="005C0CC1"/>
    <w:rPr>
      <w:sz w:val="28"/>
    </w:rPr>
  </w:style>
  <w:style w:type="character" w:customStyle="1" w:styleId="a7">
    <w:name w:val="МФ РТ Знак"/>
    <w:basedOn w:val="11"/>
    <w:link w:val="a6"/>
    <w:rsid w:val="005C0CC1"/>
    <w:rPr>
      <w:sz w:val="28"/>
      <w:lang w:val="en-US"/>
    </w:rPr>
  </w:style>
  <w:style w:type="character" w:styleId="a8">
    <w:name w:val="Hyperlink"/>
    <w:basedOn w:val="a0"/>
    <w:rsid w:val="00F91897"/>
    <w:rPr>
      <w:color w:val="0000FF"/>
      <w:u w:val="single"/>
    </w:rPr>
  </w:style>
  <w:style w:type="paragraph" w:styleId="a9">
    <w:name w:val="Balloon Text"/>
    <w:basedOn w:val="a"/>
    <w:link w:val="aa"/>
    <w:rsid w:val="002910A4"/>
    <w:rPr>
      <w:rFonts w:ascii="Tahoma" w:hAnsi="Tahoma" w:cs="Tahoma"/>
      <w:sz w:val="16"/>
      <w:szCs w:val="16"/>
    </w:rPr>
  </w:style>
  <w:style w:type="character" w:customStyle="1" w:styleId="aa">
    <w:name w:val="Текст выноски Знак"/>
    <w:basedOn w:val="a0"/>
    <w:link w:val="a9"/>
    <w:rsid w:val="002910A4"/>
    <w:rPr>
      <w:rFonts w:ascii="Tahoma" w:hAnsi="Tahoma" w:cs="Tahoma"/>
      <w:sz w:val="16"/>
      <w:szCs w:val="16"/>
    </w:rPr>
  </w:style>
  <w:style w:type="character" w:customStyle="1" w:styleId="a4">
    <w:name w:val="Верхний колонтитул Знак"/>
    <w:basedOn w:val="a0"/>
    <w:link w:val="a3"/>
    <w:uiPriority w:val="99"/>
    <w:rsid w:val="00AA117F"/>
  </w:style>
  <w:style w:type="table" w:styleId="ab">
    <w:name w:val="Table Grid"/>
    <w:basedOn w:val="a1"/>
    <w:rsid w:val="00F86B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rsid w:val="00A179F7"/>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60CB-CE4C-4235-ACDA-FF3A1025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1173</Words>
  <Characters>6689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ТАТАРСТАН РЕСПУБЛИКАСЫНЫЈ</vt:lpstr>
    </vt:vector>
  </TitlesOfParts>
  <Company>Минфин РТ</Company>
  <LinksUpToDate>false</LinksUpToDate>
  <CharactersWithSpaces>7847</CharactersWithSpaces>
  <SharedDoc>false</SharedDoc>
  <HLinks>
    <vt:vector size="6" baseType="variant">
      <vt:variant>
        <vt:i4>1245227</vt:i4>
      </vt:variant>
      <vt:variant>
        <vt:i4>0</vt:i4>
      </vt:variant>
      <vt:variant>
        <vt:i4>0</vt:i4>
      </vt:variant>
      <vt:variant>
        <vt:i4>5</vt:i4>
      </vt:variant>
      <vt:variant>
        <vt:lpwstr>mailto:minfin@tatar.ru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ТАТАРСТАН РЕСПУБЛИКАСЫНЫЈ</dc:title>
  <dc:creator>wnw</dc:creator>
  <cp:lastModifiedBy>Горновская</cp:lastModifiedBy>
  <cp:revision>7</cp:revision>
  <cp:lastPrinted>2015-01-14T11:02:00Z</cp:lastPrinted>
  <dcterms:created xsi:type="dcterms:W3CDTF">2015-01-14T10:33:00Z</dcterms:created>
  <dcterms:modified xsi:type="dcterms:W3CDTF">2015-01-14T12:33:00Z</dcterms:modified>
</cp:coreProperties>
</file>